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C2" w:rsidRPr="00A87AC2" w:rsidRDefault="00A87AC2" w:rsidP="00A87AC2">
      <w:pPr>
        <w:pStyle w:val="Subtitle"/>
        <w:spacing w:after="0" w:line="240" w:lineRule="auto"/>
        <w:outlineLvl w:val="1"/>
        <w:rPr>
          <w:rFonts w:ascii="Calibri Light" w:eastAsia="Times New Roman" w:hAnsi="Calibri Light" w:cs="Times New Roman"/>
          <w:b/>
          <w:bCs/>
          <w:i w:val="0"/>
          <w:kern w:val="28"/>
          <w:sz w:val="36"/>
          <w:szCs w:val="32"/>
        </w:rPr>
      </w:pPr>
      <w:r w:rsidRPr="00A87AC2">
        <w:rPr>
          <w:rFonts w:ascii="Calibri Light" w:eastAsia="Times New Roman" w:hAnsi="Calibri Light" w:cs="Times New Roman"/>
          <w:b/>
          <w:bCs/>
          <w:i w:val="0"/>
          <w:kern w:val="28"/>
          <w:sz w:val="36"/>
          <w:szCs w:val="32"/>
        </w:rPr>
        <w:t>The Pain of Not Offering Higher Level Services</w:t>
      </w:r>
    </w:p>
    <w:p w:rsidR="00A875C3" w:rsidRPr="00A875C3" w:rsidRDefault="00A875C3" w:rsidP="00A875C3">
      <w:pPr>
        <w:pStyle w:val="Subtitle"/>
        <w:spacing w:after="0" w:line="240" w:lineRule="auto"/>
        <w:outlineLvl w:val="1"/>
        <w:rPr>
          <w:rFonts w:ascii="Calibri" w:eastAsia="Times New Roman" w:hAnsi="Calibri" w:cs="Calibri"/>
          <w:i w:val="0"/>
          <w:iCs w:val="0"/>
          <w:spacing w:val="0"/>
          <w:sz w:val="22"/>
        </w:rPr>
      </w:pPr>
      <w:r w:rsidRPr="00A875C3">
        <w:rPr>
          <w:rFonts w:ascii="Calibri" w:eastAsia="Times New Roman" w:hAnsi="Calibri" w:cs="Calibri"/>
          <w:i w:val="0"/>
          <w:iCs w:val="0"/>
          <w:spacing w:val="0"/>
          <w:sz w:val="22"/>
        </w:rPr>
        <w:t xml:space="preserve">By </w:t>
      </w:r>
      <w:r w:rsidR="00D33616">
        <w:rPr>
          <w:rFonts w:ascii="Calibri" w:eastAsia="Times New Roman" w:hAnsi="Calibri" w:cs="Calibri"/>
          <w:i w:val="0"/>
          <w:iCs w:val="0"/>
          <w:spacing w:val="0"/>
          <w:sz w:val="22"/>
        </w:rPr>
        <w:t>Jim Boomer</w:t>
      </w:r>
    </w:p>
    <w:p w:rsidR="00A875C3" w:rsidRPr="00A875C3" w:rsidRDefault="00D33616" w:rsidP="00A875C3">
      <w:pPr>
        <w:pStyle w:val="Subtitle"/>
        <w:spacing w:after="0" w:line="240" w:lineRule="auto"/>
        <w:outlineLvl w:val="1"/>
        <w:rPr>
          <w:rFonts w:ascii="Calibri" w:eastAsia="Times New Roman" w:hAnsi="Calibri" w:cs="Calibri"/>
          <w:i w:val="0"/>
          <w:iCs w:val="0"/>
          <w:spacing w:val="0"/>
          <w:sz w:val="22"/>
        </w:rPr>
      </w:pPr>
      <w:r>
        <w:rPr>
          <w:rFonts w:ascii="Calibri" w:eastAsia="Times New Roman" w:hAnsi="Calibri" w:cs="Calibri"/>
          <w:i w:val="0"/>
          <w:iCs w:val="0"/>
          <w:spacing w:val="0"/>
          <w:sz w:val="22"/>
        </w:rPr>
        <w:t>CEO</w:t>
      </w:r>
    </w:p>
    <w:p w:rsidR="00A875C3" w:rsidRPr="00A875C3" w:rsidRDefault="00A875C3" w:rsidP="00A875C3">
      <w:pPr>
        <w:pStyle w:val="Subtitle"/>
        <w:spacing w:after="0" w:line="240" w:lineRule="auto"/>
        <w:outlineLvl w:val="1"/>
        <w:rPr>
          <w:rFonts w:ascii="Calibri" w:eastAsia="Times New Roman" w:hAnsi="Calibri" w:cs="Calibri"/>
          <w:i w:val="0"/>
          <w:iCs w:val="0"/>
          <w:spacing w:val="0"/>
          <w:sz w:val="22"/>
        </w:rPr>
      </w:pPr>
      <w:r w:rsidRPr="00A875C3">
        <w:rPr>
          <w:rFonts w:ascii="Calibri" w:eastAsia="Times New Roman" w:hAnsi="Calibri" w:cs="Calibri"/>
          <w:i w:val="0"/>
          <w:iCs w:val="0"/>
          <w:spacing w:val="0"/>
          <w:sz w:val="22"/>
        </w:rPr>
        <w:t>Boomer Consulting, Inc.</w:t>
      </w:r>
      <w:bookmarkStart w:id="0" w:name="_GoBack"/>
      <w:bookmarkEnd w:id="0"/>
    </w:p>
    <w:p w:rsidR="00A875C3" w:rsidRPr="00D33616" w:rsidRDefault="00A875C3" w:rsidP="00D33616">
      <w:pPr>
        <w:rPr>
          <w:rFonts w:cstheme="minorHAnsi"/>
        </w:rPr>
      </w:pPr>
    </w:p>
    <w:p w:rsidR="00CA6439" w:rsidRDefault="00CA6439" w:rsidP="0069358B">
      <w:pPr>
        <w:rPr>
          <w:rFonts w:eastAsia="Times New Roman"/>
        </w:rPr>
      </w:pPr>
      <w:r>
        <w:rPr>
          <w:rFonts w:eastAsia="Times New Roman"/>
          <w:noProof/>
        </w:rPr>
        <w:drawing>
          <wp:inline distT="0" distB="0" distL="0" distR="0">
            <wp:extent cx="6061219" cy="4042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8 JB BB.jpg"/>
                    <pic:cNvPicPr/>
                  </pic:nvPicPr>
                  <pic:blipFill>
                    <a:blip r:embed="rId7">
                      <a:extLst>
                        <a:ext uri="{28A0092B-C50C-407E-A947-70E740481C1C}">
                          <a14:useLocalDpi xmlns:a14="http://schemas.microsoft.com/office/drawing/2010/main" val="0"/>
                        </a:ext>
                      </a:extLst>
                    </a:blip>
                    <a:stretch>
                      <a:fillRect/>
                    </a:stretch>
                  </pic:blipFill>
                  <pic:spPr>
                    <a:xfrm>
                      <a:off x="0" y="0"/>
                      <a:ext cx="6073231" cy="4050845"/>
                    </a:xfrm>
                    <a:prstGeom prst="rect">
                      <a:avLst/>
                    </a:prstGeom>
                  </pic:spPr>
                </pic:pic>
              </a:graphicData>
            </a:graphic>
          </wp:inline>
        </w:drawing>
      </w:r>
    </w:p>
    <w:p w:rsidR="0069358B" w:rsidRPr="0069358B" w:rsidRDefault="0069358B" w:rsidP="0069358B">
      <w:pPr>
        <w:rPr>
          <w:rFonts w:ascii="Times New Roman" w:eastAsia="Times New Roman" w:hAnsi="Times New Roman" w:cs="Times New Roman"/>
          <w:sz w:val="24"/>
          <w:szCs w:val="24"/>
        </w:rPr>
      </w:pPr>
      <w:r w:rsidRPr="0069358B">
        <w:rPr>
          <w:rFonts w:eastAsia="Times New Roman"/>
        </w:rPr>
        <w:t xml:space="preserve">In 2015, the New York Times told the story of Steve Sasson, an engineer who </w:t>
      </w:r>
      <w:r>
        <w:rPr>
          <w:rFonts w:eastAsia="Times New Roman"/>
        </w:rPr>
        <w:t>worked</w:t>
      </w:r>
      <w:r w:rsidRPr="0069358B">
        <w:rPr>
          <w:rFonts w:eastAsia="Times New Roman"/>
        </w:rPr>
        <w:t xml:space="preserve"> for Eastman Kodak</w:t>
      </w:r>
      <w:r>
        <w:rPr>
          <w:rFonts w:eastAsia="Times New Roman"/>
        </w:rPr>
        <w:t xml:space="preserve"> in the 1970s. At the time, Kodak </w:t>
      </w:r>
      <w:r w:rsidRPr="0069358B">
        <w:rPr>
          <w:rFonts w:eastAsia="Times New Roman"/>
        </w:rPr>
        <w:t xml:space="preserve">held a virtual monopoly over the photography business in the U.S., from cameras to film, flash cubes, photo </w:t>
      </w:r>
      <w:r w:rsidRPr="00DE36C8">
        <w:rPr>
          <w:rFonts w:eastAsia="Times New Roman"/>
          <w:noProof/>
        </w:rPr>
        <w:t>processing</w:t>
      </w:r>
      <w:r w:rsidRPr="0069358B">
        <w:rPr>
          <w:rFonts w:eastAsia="Times New Roman"/>
        </w:rPr>
        <w:t xml:space="preserve"> and photo paper. In 1975, while working for Kodak, Sasson invented the first digital camera and demonstrated the device to Kodak executives by taking a picture and bringing the image up on a </w:t>
      </w:r>
      <w:r w:rsidRPr="0069358B">
        <w:rPr>
          <w:rFonts w:eastAsia="Times New Roman"/>
          <w:noProof/>
        </w:rPr>
        <w:t xml:space="preserve">television </w:t>
      </w:r>
      <w:r>
        <w:rPr>
          <w:rFonts w:eastAsia="Times New Roman"/>
          <w:noProof/>
        </w:rPr>
        <w:t>screen</w:t>
      </w:r>
      <w:r w:rsidRPr="0069358B">
        <w:rPr>
          <w:rFonts w:eastAsia="Times New Roman"/>
        </w:rPr>
        <w:t>. In the Time</w:t>
      </w:r>
      <w:r w:rsidR="00DE36C8">
        <w:rPr>
          <w:rFonts w:eastAsia="Times New Roman"/>
        </w:rPr>
        <w:t>s</w:t>
      </w:r>
      <w:r w:rsidRPr="0069358B">
        <w:rPr>
          <w:rFonts w:eastAsia="Times New Roman"/>
        </w:rPr>
        <w:t xml:space="preserve"> article, Sasson remembers the reaction he received from Kodak executives.</w:t>
      </w:r>
    </w:p>
    <w:p w:rsidR="0069358B" w:rsidRPr="0069358B" w:rsidRDefault="0069358B" w:rsidP="0069358B">
      <w:pPr>
        <w:pStyle w:val="Quote"/>
        <w:spacing w:after="240"/>
        <w:rPr>
          <w:rFonts w:ascii="Times New Roman" w:eastAsia="Times New Roman" w:hAnsi="Times New Roman" w:cs="Times New Roman"/>
          <w:sz w:val="24"/>
          <w:szCs w:val="24"/>
        </w:rPr>
      </w:pPr>
      <w:r w:rsidRPr="0069358B">
        <w:rPr>
          <w:rFonts w:eastAsia="Times New Roman"/>
        </w:rPr>
        <w:t>“</w:t>
      </w:r>
      <w:r w:rsidRPr="0069358B">
        <w:rPr>
          <w:rFonts w:eastAsia="Times New Roman"/>
          <w:noProof/>
        </w:rPr>
        <w:t xml:space="preserve">They were convinced that no one would ever want to look at their pictures on a </w:t>
      </w:r>
      <w:r w:rsidRPr="00DE36C8">
        <w:rPr>
          <w:rFonts w:eastAsia="Times New Roman"/>
          <w:noProof/>
        </w:rPr>
        <w:t>television set</w:t>
      </w:r>
      <w:r w:rsidRPr="0069358B">
        <w:rPr>
          <w:rFonts w:eastAsia="Times New Roman"/>
          <w:noProof/>
        </w:rPr>
        <w:t>,” he said. “Print had been with us for over 100 years,</w:t>
      </w:r>
      <w:r w:rsidRPr="0069358B">
        <w:rPr>
          <w:rFonts w:eastAsia="Times New Roman"/>
        </w:rPr>
        <w:t xml:space="preserve"> and </w:t>
      </w:r>
      <w:r w:rsidRPr="0069358B">
        <w:rPr>
          <w:rFonts w:eastAsia="Times New Roman"/>
          <w:noProof/>
        </w:rPr>
        <w:t xml:space="preserve">no one was complaining about </w:t>
      </w:r>
      <w:r w:rsidRPr="00DE36C8">
        <w:rPr>
          <w:rFonts w:eastAsia="Times New Roman"/>
          <w:noProof/>
        </w:rPr>
        <w:t>prints</w:t>
      </w:r>
      <w:r w:rsidRPr="0069358B">
        <w:rPr>
          <w:rFonts w:eastAsia="Times New Roman"/>
          <w:noProof/>
        </w:rPr>
        <w:t xml:space="preserve">, they were very inexpensive, and so why would anyone want to look at their picture on a </w:t>
      </w:r>
      <w:r w:rsidRPr="00DE36C8">
        <w:rPr>
          <w:rFonts w:eastAsia="Times New Roman"/>
          <w:noProof/>
        </w:rPr>
        <w:t>television set</w:t>
      </w:r>
      <w:r w:rsidRPr="0069358B">
        <w:rPr>
          <w:rFonts w:eastAsia="Times New Roman"/>
        </w:rPr>
        <w:t>?”</w:t>
      </w:r>
    </w:p>
    <w:p w:rsidR="0069358B" w:rsidRPr="0069358B" w:rsidRDefault="0069358B" w:rsidP="0069358B">
      <w:pPr>
        <w:rPr>
          <w:rFonts w:ascii="Times New Roman" w:eastAsia="Times New Roman" w:hAnsi="Times New Roman" w:cs="Times New Roman"/>
          <w:sz w:val="24"/>
          <w:szCs w:val="24"/>
        </w:rPr>
      </w:pPr>
      <w:r w:rsidRPr="0069358B">
        <w:rPr>
          <w:rFonts w:eastAsia="Times New Roman"/>
        </w:rPr>
        <w:lastRenderedPageBreak/>
        <w:t xml:space="preserve">Although Kodak patented </w:t>
      </w:r>
      <w:r>
        <w:rPr>
          <w:rFonts w:eastAsia="Times New Roman"/>
        </w:rPr>
        <w:t>that</w:t>
      </w:r>
      <w:r w:rsidRPr="0069358B">
        <w:rPr>
          <w:rFonts w:eastAsia="Times New Roman"/>
        </w:rPr>
        <w:t xml:space="preserve"> first digital camera, they refused to market it, preferring to stick to film sales. Through the 1980s and 90s, Kodak wasn’t feeling </w:t>
      </w:r>
      <w:r>
        <w:rPr>
          <w:rFonts w:eastAsia="Times New Roman"/>
        </w:rPr>
        <w:t>any</w:t>
      </w:r>
      <w:r w:rsidRPr="0069358B">
        <w:rPr>
          <w:rFonts w:eastAsia="Times New Roman"/>
        </w:rPr>
        <w:t xml:space="preserve"> pain. They were still working their cash cows: print photography and licensing</w:t>
      </w:r>
      <w:r>
        <w:rPr>
          <w:rFonts w:eastAsia="Times New Roman"/>
        </w:rPr>
        <w:t xml:space="preserve"> their</w:t>
      </w:r>
      <w:r w:rsidRPr="0069358B">
        <w:rPr>
          <w:rFonts w:eastAsia="Times New Roman"/>
        </w:rPr>
        <w:t xml:space="preserve"> </w:t>
      </w:r>
      <w:r w:rsidRPr="0069358B">
        <w:rPr>
          <w:rFonts w:eastAsia="Times New Roman"/>
          <w:noProof/>
        </w:rPr>
        <w:t>digital</w:t>
      </w:r>
      <w:r w:rsidRPr="0069358B">
        <w:rPr>
          <w:rFonts w:eastAsia="Times New Roman"/>
        </w:rPr>
        <w:t xml:space="preserve"> technology to other manufacturers. </w:t>
      </w:r>
    </w:p>
    <w:p w:rsidR="0069358B" w:rsidRPr="0069358B" w:rsidRDefault="0069358B" w:rsidP="0069358B">
      <w:pPr>
        <w:rPr>
          <w:rFonts w:ascii="Times New Roman" w:eastAsia="Times New Roman" w:hAnsi="Times New Roman" w:cs="Times New Roman"/>
          <w:sz w:val="24"/>
          <w:szCs w:val="24"/>
        </w:rPr>
      </w:pPr>
      <w:r w:rsidRPr="0069358B">
        <w:rPr>
          <w:rFonts w:eastAsia="Times New Roman"/>
        </w:rPr>
        <w:t xml:space="preserve">Of </w:t>
      </w:r>
      <w:r w:rsidRPr="0069358B">
        <w:rPr>
          <w:rFonts w:eastAsia="Times New Roman"/>
          <w:noProof/>
        </w:rPr>
        <w:t>course</w:t>
      </w:r>
      <w:r>
        <w:rPr>
          <w:rFonts w:eastAsia="Times New Roman"/>
          <w:noProof/>
        </w:rPr>
        <w:t>,</w:t>
      </w:r>
      <w:r w:rsidRPr="0069358B">
        <w:rPr>
          <w:rFonts w:eastAsia="Times New Roman"/>
        </w:rPr>
        <w:t xml:space="preserve"> we all know what happened to Kodak. They eventually got into the digital camera business, but by then it was too late. The market was </w:t>
      </w:r>
      <w:r w:rsidRPr="0069358B">
        <w:rPr>
          <w:rFonts w:eastAsia="Times New Roman"/>
          <w:noProof/>
        </w:rPr>
        <w:t>crowded</w:t>
      </w:r>
      <w:r>
        <w:rPr>
          <w:rFonts w:eastAsia="Times New Roman"/>
          <w:noProof/>
        </w:rPr>
        <w:t>,</w:t>
      </w:r>
      <w:r w:rsidRPr="0069358B">
        <w:rPr>
          <w:rFonts w:eastAsia="Times New Roman"/>
        </w:rPr>
        <w:t xml:space="preserve"> and Sony and Canon </w:t>
      </w:r>
      <w:r>
        <w:rPr>
          <w:rFonts w:eastAsia="Times New Roman"/>
        </w:rPr>
        <w:t>were the big players</w:t>
      </w:r>
      <w:r w:rsidRPr="0069358B">
        <w:rPr>
          <w:rFonts w:eastAsia="Times New Roman"/>
        </w:rPr>
        <w:t xml:space="preserve"> in digital photography. Kodak, a company that had been the standard in photography for 131</w:t>
      </w:r>
      <w:r w:rsidR="00DE36C8">
        <w:rPr>
          <w:rFonts w:eastAsia="Times New Roman"/>
        </w:rPr>
        <w:t xml:space="preserve"> </w:t>
      </w:r>
      <w:r w:rsidRPr="0069358B">
        <w:rPr>
          <w:rFonts w:eastAsia="Times New Roman"/>
        </w:rPr>
        <w:t>years, filed for bankruptcy in 2012.</w:t>
      </w:r>
    </w:p>
    <w:p w:rsidR="0069358B" w:rsidRPr="0069358B" w:rsidRDefault="0069358B" w:rsidP="0069358B">
      <w:pPr>
        <w:rPr>
          <w:rFonts w:ascii="Times New Roman" w:eastAsia="Times New Roman" w:hAnsi="Times New Roman" w:cs="Times New Roman"/>
          <w:sz w:val="24"/>
          <w:szCs w:val="24"/>
        </w:rPr>
      </w:pPr>
      <w:r w:rsidRPr="0069358B">
        <w:rPr>
          <w:rFonts w:eastAsia="Times New Roman"/>
        </w:rPr>
        <w:t xml:space="preserve">We see many accounting firm leaders these days with the same mindset as the Kodak executives. “We’re making money from tax and audit. We’re even growing. Why change?” Their firms may well be </w:t>
      </w:r>
      <w:r w:rsidRPr="00DE36C8">
        <w:rPr>
          <w:rFonts w:eastAsia="Times New Roman"/>
          <w:noProof/>
        </w:rPr>
        <w:t>growing</w:t>
      </w:r>
      <w:r w:rsidRPr="0069358B">
        <w:rPr>
          <w:rFonts w:eastAsia="Times New Roman"/>
        </w:rPr>
        <w:t>, but I suspect the growth they’re experiencing is incremental rather than transformational growth. It’s not the kind of growth that will carry them through commoditization and disruption.</w:t>
      </w:r>
    </w:p>
    <w:p w:rsidR="0069358B" w:rsidRPr="0069358B" w:rsidRDefault="0069358B" w:rsidP="0069358B">
      <w:pPr>
        <w:rPr>
          <w:rFonts w:ascii="Times New Roman" w:eastAsia="Times New Roman" w:hAnsi="Times New Roman" w:cs="Times New Roman"/>
          <w:sz w:val="24"/>
          <w:szCs w:val="24"/>
        </w:rPr>
      </w:pPr>
      <w:r w:rsidRPr="0069358B">
        <w:rPr>
          <w:rFonts w:eastAsia="Times New Roman"/>
        </w:rPr>
        <w:t xml:space="preserve">Most firms in the Top 100 are already making moves to add consulting, advisory services, strategic planning and succession planning to traditional compliance services, but the smaller </w:t>
      </w:r>
      <w:r w:rsidRPr="0069358B">
        <w:rPr>
          <w:rFonts w:eastAsia="Times New Roman"/>
          <w:noProof/>
        </w:rPr>
        <w:t>firms</w:t>
      </w:r>
      <w:r w:rsidRPr="0069358B">
        <w:rPr>
          <w:rFonts w:eastAsia="Times New Roman"/>
        </w:rPr>
        <w:t xml:space="preserve"> still see tax and audit as their cash cows. In many cases, </w:t>
      </w:r>
      <w:r w:rsidRPr="0069358B">
        <w:rPr>
          <w:rFonts w:eastAsia="Times New Roman"/>
          <w:noProof/>
        </w:rPr>
        <w:t>those firms</w:t>
      </w:r>
      <w:r w:rsidRPr="0069358B">
        <w:rPr>
          <w:rFonts w:eastAsia="Times New Roman"/>
        </w:rPr>
        <w:t xml:space="preserve"> already have the knowledge and technical ability to add higher value services. After all, CPAs already have the financial fluency and analytical capabilities to act as a trusted advisor. The problem is they’ve been </w:t>
      </w:r>
      <w:r>
        <w:rPr>
          <w:rFonts w:eastAsia="Times New Roman"/>
          <w:noProof/>
        </w:rPr>
        <w:t>serv</w:t>
      </w:r>
      <w:r w:rsidRPr="0069358B">
        <w:rPr>
          <w:rFonts w:eastAsia="Times New Roman"/>
          <w:noProof/>
        </w:rPr>
        <w:t>ing</w:t>
      </w:r>
      <w:r w:rsidRPr="0069358B">
        <w:rPr>
          <w:rFonts w:eastAsia="Times New Roman"/>
        </w:rPr>
        <w:t xml:space="preserve"> as a technical advisor for so long, </w:t>
      </w:r>
      <w:r w:rsidRPr="0069358B">
        <w:rPr>
          <w:rFonts w:eastAsia="Times New Roman"/>
          <w:noProof/>
        </w:rPr>
        <w:t>they’re loath</w:t>
      </w:r>
      <w:r w:rsidRPr="0069358B">
        <w:rPr>
          <w:rFonts w:eastAsia="Times New Roman"/>
        </w:rPr>
        <w:t xml:space="preserve"> to challenge the status quo and unsure about how to price based on value ra</w:t>
      </w:r>
      <w:r w:rsidR="00DE36C8">
        <w:rPr>
          <w:rFonts w:eastAsia="Times New Roman"/>
        </w:rPr>
        <w:t>ther than effort (rate x hour</w:t>
      </w:r>
      <w:r w:rsidRPr="0069358B">
        <w:rPr>
          <w:rFonts w:eastAsia="Times New Roman"/>
        </w:rPr>
        <w:t>).</w:t>
      </w:r>
    </w:p>
    <w:p w:rsidR="0069358B" w:rsidRDefault="0069358B" w:rsidP="0069358B">
      <w:pPr>
        <w:rPr>
          <w:rFonts w:eastAsia="Times New Roman"/>
        </w:rPr>
      </w:pPr>
      <w:r w:rsidRPr="0069358B">
        <w:rPr>
          <w:rFonts w:eastAsia="Times New Roman"/>
        </w:rPr>
        <w:t xml:space="preserve">Another argument we hear is that firms just don’t have the time for advisory services. We liken this to being too busy bending over to pick up $1 bills to reach for </w:t>
      </w:r>
      <w:r w:rsidR="00DE36C8">
        <w:rPr>
          <w:rFonts w:eastAsia="Times New Roman"/>
        </w:rPr>
        <w:t xml:space="preserve">the stack of </w:t>
      </w:r>
      <w:r w:rsidRPr="0069358B">
        <w:rPr>
          <w:rFonts w:eastAsia="Times New Roman"/>
        </w:rPr>
        <w:t>$100 bills on the table. We can all agree that this doesn’t make sense, but nor does keeping the status quo because the firm’s partners are currently able to draw a decent salary.</w:t>
      </w:r>
    </w:p>
    <w:p w:rsidR="00DE36C8" w:rsidRDefault="00DE36C8" w:rsidP="0069358B">
      <w:pPr>
        <w:rPr>
          <w:rFonts w:eastAsia="Times New Roman"/>
        </w:rPr>
      </w:pPr>
      <w:r>
        <w:rPr>
          <w:rFonts w:eastAsia="Times New Roman"/>
        </w:rPr>
        <w:t xml:space="preserve">We’ve been hearing about the commoditization of tax and audit services for years. So why now? Well, in Kodak’s case it took more than 35 years to go from keeping the digital camera under wraps to bankruptcy. </w:t>
      </w:r>
    </w:p>
    <w:p w:rsidR="00DE36C8" w:rsidRPr="0069358B" w:rsidRDefault="00DE36C8" w:rsidP="0069358B">
      <w:pPr>
        <w:rPr>
          <w:rFonts w:ascii="Times New Roman" w:eastAsia="Times New Roman" w:hAnsi="Times New Roman" w:cs="Times New Roman"/>
          <w:sz w:val="24"/>
          <w:szCs w:val="24"/>
        </w:rPr>
      </w:pPr>
      <w:r>
        <w:rPr>
          <w:rFonts w:eastAsia="Times New Roman"/>
        </w:rPr>
        <w:t xml:space="preserve">Remember Blockbuster video stores? In 1999, Viacom held the Blockbuster IPO, valued at up to $4.8 billion. A year later, they had </w:t>
      </w:r>
      <w:r w:rsidR="00C23744">
        <w:rPr>
          <w:rFonts w:eastAsia="Times New Roman"/>
        </w:rPr>
        <w:t xml:space="preserve">several offers to purchase Netflix for $50 million, which they declined </w:t>
      </w:r>
      <w:r w:rsidR="00C23744" w:rsidRPr="00C23744">
        <w:rPr>
          <w:rFonts w:eastAsia="Times New Roman"/>
          <w:noProof/>
        </w:rPr>
        <w:t>in favor of</w:t>
      </w:r>
      <w:r w:rsidR="00C23744">
        <w:rPr>
          <w:rFonts w:eastAsia="Times New Roman"/>
        </w:rPr>
        <w:t xml:space="preserve"> delivering on-demand movies with Enron Broadband Services (a subsidiary of </w:t>
      </w:r>
      <w:r w:rsidR="00C23744" w:rsidRPr="00C23744">
        <w:rPr>
          <w:rFonts w:eastAsia="Times New Roman"/>
          <w:b/>
          <w:i/>
        </w:rPr>
        <w:t>that</w:t>
      </w:r>
      <w:r w:rsidR="00C23744">
        <w:rPr>
          <w:rFonts w:eastAsia="Times New Roman"/>
        </w:rPr>
        <w:t xml:space="preserve"> Enron).</w:t>
      </w:r>
      <w:r>
        <w:rPr>
          <w:rFonts w:eastAsia="Times New Roman"/>
        </w:rPr>
        <w:t xml:space="preserve"> </w:t>
      </w:r>
      <w:r w:rsidR="00C23744">
        <w:rPr>
          <w:rFonts w:eastAsia="Times New Roman"/>
        </w:rPr>
        <w:t>By 2003, Netflix posted their first profit, earning $6.5 million on revenues of $272 million,</w:t>
      </w:r>
      <w:r w:rsidR="00020955">
        <w:rPr>
          <w:rFonts w:eastAsia="Times New Roman"/>
        </w:rPr>
        <w:t xml:space="preserve"> and Blockbuster decided to </w:t>
      </w:r>
      <w:r w:rsidR="00C23744">
        <w:rPr>
          <w:rFonts w:eastAsia="Times New Roman"/>
        </w:rPr>
        <w:t xml:space="preserve">enter the online DVD rental market. By 2010, Blockbuster was </w:t>
      </w:r>
      <w:r w:rsidR="00C23744" w:rsidRPr="00C23744">
        <w:rPr>
          <w:rFonts w:eastAsia="Times New Roman"/>
          <w:noProof/>
        </w:rPr>
        <w:t>delisted</w:t>
      </w:r>
      <w:r w:rsidR="00C23744">
        <w:rPr>
          <w:rFonts w:eastAsia="Times New Roman"/>
        </w:rPr>
        <w:t xml:space="preserve"> from the New York Stock Exchange when shares hit an </w:t>
      </w:r>
      <w:r w:rsidR="00C23744" w:rsidRPr="00C23744">
        <w:rPr>
          <w:rFonts w:eastAsia="Times New Roman"/>
          <w:noProof/>
        </w:rPr>
        <w:t>all</w:t>
      </w:r>
      <w:r w:rsidR="00C23744">
        <w:rPr>
          <w:rFonts w:eastAsia="Times New Roman"/>
          <w:noProof/>
        </w:rPr>
        <w:t>-</w:t>
      </w:r>
      <w:r w:rsidR="00C23744" w:rsidRPr="00C23744">
        <w:rPr>
          <w:rFonts w:eastAsia="Times New Roman"/>
          <w:noProof/>
        </w:rPr>
        <w:t>time</w:t>
      </w:r>
      <w:r w:rsidR="00C23744">
        <w:rPr>
          <w:rFonts w:eastAsia="Times New Roman"/>
        </w:rPr>
        <w:t xml:space="preserve"> </w:t>
      </w:r>
      <w:r w:rsidR="00C23744" w:rsidRPr="00C23744">
        <w:rPr>
          <w:rFonts w:eastAsia="Times New Roman"/>
          <w:noProof/>
        </w:rPr>
        <w:t>low</w:t>
      </w:r>
      <w:r w:rsidR="00C23744">
        <w:rPr>
          <w:rFonts w:eastAsia="Times New Roman"/>
        </w:rPr>
        <w:t xml:space="preserve"> and the company declared bankruptcy. Clearly, the pace of change in today’s environment is much more rapid. Uber began operating in 2013. How much longer do you think the taxi industry will be able to hang on?</w:t>
      </w:r>
    </w:p>
    <w:p w:rsidR="0069358B" w:rsidRPr="0069358B" w:rsidRDefault="0069358B" w:rsidP="0069358B">
      <w:pPr>
        <w:rPr>
          <w:rFonts w:ascii="Times New Roman" w:eastAsia="Times New Roman" w:hAnsi="Times New Roman" w:cs="Times New Roman"/>
          <w:sz w:val="24"/>
          <w:szCs w:val="24"/>
        </w:rPr>
      </w:pPr>
      <w:r w:rsidRPr="0069358B">
        <w:rPr>
          <w:rFonts w:eastAsia="Times New Roman"/>
        </w:rPr>
        <w:lastRenderedPageBreak/>
        <w:t xml:space="preserve">Most people - and accounting firms - don’t change unless they are forced </w:t>
      </w:r>
      <w:r w:rsidRPr="00696352">
        <w:rPr>
          <w:rFonts w:eastAsia="Times New Roman"/>
          <w:noProof/>
        </w:rPr>
        <w:t>to</w:t>
      </w:r>
      <w:r w:rsidR="00696352">
        <w:rPr>
          <w:rFonts w:eastAsia="Times New Roman"/>
          <w:noProof/>
        </w:rPr>
        <w:t>,</w:t>
      </w:r>
      <w:r w:rsidRPr="0069358B">
        <w:rPr>
          <w:rFonts w:eastAsia="Times New Roman"/>
        </w:rPr>
        <w:t xml:space="preserve"> or they see their peers and competitors flourishing under a different model. By the time Kodak got serious about digital photography, releasing its EasyShare line in 2001, they were not able to make up for lost time. By 2008, 120 million camera phones were in use in the U.S. </w:t>
      </w:r>
      <w:r w:rsidRPr="00696352">
        <w:rPr>
          <w:rFonts w:eastAsia="Times New Roman"/>
          <w:noProof/>
        </w:rPr>
        <w:t>alone</w:t>
      </w:r>
      <w:r w:rsidR="00696352">
        <w:rPr>
          <w:rFonts w:eastAsia="Times New Roman"/>
          <w:noProof/>
        </w:rPr>
        <w:t>,</w:t>
      </w:r>
      <w:r w:rsidRPr="0069358B">
        <w:rPr>
          <w:rFonts w:eastAsia="Times New Roman"/>
        </w:rPr>
        <w:t xml:space="preserve"> and digital camera sales were beginning their slow and steady decline. So the question is, will you wait until you feel the pain to get serious about changing your business model? Or decide to be a transformation agent and capitalize on the </w:t>
      </w:r>
      <w:r w:rsidR="00DE36C8">
        <w:rPr>
          <w:rFonts w:eastAsia="Times New Roman"/>
        </w:rPr>
        <w:t>knowledge and experience</w:t>
      </w:r>
      <w:r w:rsidRPr="0069358B">
        <w:rPr>
          <w:rFonts w:eastAsia="Times New Roman"/>
        </w:rPr>
        <w:t xml:space="preserve"> you already have in your </w:t>
      </w:r>
      <w:r w:rsidR="00DE36C8">
        <w:rPr>
          <w:rFonts w:eastAsia="Times New Roman"/>
        </w:rPr>
        <w:t>firm</w:t>
      </w:r>
      <w:r w:rsidRPr="0069358B">
        <w:rPr>
          <w:rFonts w:eastAsia="Times New Roman"/>
        </w:rPr>
        <w:t>?</w:t>
      </w:r>
    </w:p>
    <w:p w:rsidR="0069358B" w:rsidRPr="0069358B" w:rsidRDefault="0069358B" w:rsidP="0069358B">
      <w:pPr>
        <w:spacing w:after="0" w:line="240" w:lineRule="auto"/>
        <w:rPr>
          <w:rFonts w:ascii="Times New Roman" w:eastAsia="Times New Roman" w:hAnsi="Times New Roman" w:cs="Times New Roman"/>
          <w:sz w:val="24"/>
          <w:szCs w:val="24"/>
        </w:rPr>
      </w:pPr>
      <w:r w:rsidRPr="0069358B">
        <w:rPr>
          <w:rFonts w:ascii="Times New Roman" w:eastAsia="Times New Roman" w:hAnsi="Times New Roman" w:cs="Times New Roman"/>
          <w:sz w:val="24"/>
          <w:szCs w:val="24"/>
        </w:rPr>
        <w:t> </w:t>
      </w:r>
    </w:p>
    <w:p w:rsidR="0069358B" w:rsidRPr="0069358B" w:rsidRDefault="0069358B" w:rsidP="0069358B">
      <w:pPr>
        <w:spacing w:after="0" w:line="240" w:lineRule="auto"/>
        <w:rPr>
          <w:rFonts w:ascii="Times New Roman" w:eastAsia="Times New Roman" w:hAnsi="Times New Roman" w:cs="Times New Roman"/>
          <w:sz w:val="24"/>
          <w:szCs w:val="24"/>
        </w:rPr>
      </w:pPr>
      <w:r w:rsidRPr="0069358B">
        <w:rPr>
          <w:rFonts w:ascii="Times New Roman" w:eastAsia="Times New Roman" w:hAnsi="Times New Roman" w:cs="Times New Roman"/>
          <w:sz w:val="24"/>
          <w:szCs w:val="24"/>
        </w:rPr>
        <w:t> </w:t>
      </w:r>
    </w:p>
    <w:p w:rsidR="0069358B" w:rsidRPr="0069358B" w:rsidRDefault="0069358B" w:rsidP="0069358B">
      <w:pPr>
        <w:spacing w:after="0" w:line="240" w:lineRule="auto"/>
        <w:rPr>
          <w:rFonts w:ascii="Times New Roman" w:eastAsia="Times New Roman" w:hAnsi="Times New Roman" w:cs="Times New Roman"/>
          <w:sz w:val="24"/>
          <w:szCs w:val="24"/>
        </w:rPr>
      </w:pPr>
      <w:r w:rsidRPr="0069358B">
        <w:rPr>
          <w:rFonts w:ascii="Times New Roman" w:eastAsia="Times New Roman" w:hAnsi="Times New Roman" w:cs="Times New Roman"/>
          <w:sz w:val="24"/>
          <w:szCs w:val="24"/>
        </w:rPr>
        <w:t> </w:t>
      </w:r>
    </w:p>
    <w:p w:rsidR="00FD1C94" w:rsidRPr="00D33616" w:rsidRDefault="00FD1C94" w:rsidP="0069358B">
      <w:pPr>
        <w:rPr>
          <w:rFonts w:eastAsia="Times New Roman" w:cstheme="minorHAnsi"/>
          <w:color w:val="000000"/>
        </w:rPr>
      </w:pPr>
    </w:p>
    <w:sectPr w:rsidR="00FD1C94" w:rsidRPr="00D33616" w:rsidSect="00A875C3">
      <w:headerReference w:type="default" r:id="rId8"/>
      <w:footerReference w:type="default" r:id="rId9"/>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53" w:rsidRDefault="00E14453" w:rsidP="00A875C3">
      <w:pPr>
        <w:spacing w:after="0" w:line="240" w:lineRule="auto"/>
      </w:pPr>
      <w:r>
        <w:separator/>
      </w:r>
    </w:p>
  </w:endnote>
  <w:endnote w:type="continuationSeparator" w:id="0">
    <w:p w:rsidR="00E14453" w:rsidRDefault="00E14453" w:rsidP="00A8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C3" w:rsidRPr="00461511" w:rsidRDefault="00A875C3" w:rsidP="00A875C3">
    <w:pPr>
      <w:pStyle w:val="Footer"/>
      <w:tabs>
        <w:tab w:val="right" w:pos="9900"/>
      </w:tabs>
    </w:pPr>
    <w:r w:rsidRPr="00461511">
      <w:rPr>
        <w:rStyle w:val="PageNumber"/>
      </w:rPr>
      <w:tab/>
    </w:r>
    <w:r w:rsidRPr="00461511">
      <w:rPr>
        <w:rStyle w:val="PageNumber"/>
      </w:rPr>
      <w:fldChar w:fldCharType="begin"/>
    </w:r>
    <w:r w:rsidRPr="00461511">
      <w:rPr>
        <w:rStyle w:val="PageNumber"/>
      </w:rPr>
      <w:instrText xml:space="preserve"> PAGE </w:instrText>
    </w:r>
    <w:r w:rsidRPr="00461511">
      <w:rPr>
        <w:rStyle w:val="PageNumber"/>
      </w:rPr>
      <w:fldChar w:fldCharType="separate"/>
    </w:r>
    <w:r w:rsidR="00A87AC2">
      <w:rPr>
        <w:rStyle w:val="PageNumber"/>
        <w:noProof/>
      </w:rPr>
      <w:t>1</w:t>
    </w:r>
    <w:r w:rsidRPr="00461511">
      <w:rPr>
        <w:rStyle w:val="PageNumber"/>
      </w:rPr>
      <w:fldChar w:fldCharType="end"/>
    </w:r>
    <w:r>
      <w:rPr>
        <w:rStyle w:val="PageNumber"/>
      </w:rPr>
      <w:tab/>
      <w:t>©2017</w:t>
    </w:r>
    <w:r w:rsidRPr="00461511">
      <w:rPr>
        <w:rStyle w:val="PageNumber"/>
      </w:rPr>
      <w:t xml:space="preserve"> Boomer Consulting, Inc.</w:t>
    </w:r>
  </w:p>
  <w:p w:rsidR="00A875C3" w:rsidRDefault="00A8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53" w:rsidRDefault="00E14453" w:rsidP="00A875C3">
      <w:pPr>
        <w:spacing w:after="0" w:line="240" w:lineRule="auto"/>
      </w:pPr>
      <w:r>
        <w:separator/>
      </w:r>
    </w:p>
  </w:footnote>
  <w:footnote w:type="continuationSeparator" w:id="0">
    <w:p w:rsidR="00E14453" w:rsidRDefault="00E14453" w:rsidP="00A8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C3" w:rsidRDefault="00A875C3">
    <w:pPr>
      <w:pStyle w:val="Header"/>
    </w:pPr>
    <w:r>
      <w:rPr>
        <w:noProof/>
      </w:rPr>
      <w:drawing>
        <wp:anchor distT="0" distB="0" distL="114300" distR="114300" simplePos="0" relativeHeight="251658240" behindDoc="1" locked="0" layoutInCell="1" allowOverlap="1" wp14:anchorId="748A9CEC" wp14:editId="04B2FC87">
          <wp:simplePos x="0" y="0"/>
          <wp:positionH relativeFrom="page">
            <wp:posOffset>0</wp:posOffset>
          </wp:positionH>
          <wp:positionV relativeFrom="page">
            <wp:posOffset>0</wp:posOffset>
          </wp:positionV>
          <wp:extent cx="7772400" cy="914400"/>
          <wp:effectExtent l="0" t="0" r="0" b="0"/>
          <wp:wrapThrough wrapText="bothSides">
            <wp:wrapPolygon edited="0">
              <wp:start x="0" y="0"/>
              <wp:lineTo x="0" y="21150"/>
              <wp:lineTo x="21547" y="21150"/>
              <wp:lineTo x="21547" y="0"/>
              <wp:lineTo x="0" y="0"/>
            </wp:wrapPolygon>
          </wp:wrapThrough>
          <wp:docPr id="1" name="Picture 1" descr="Graphic for BCI Head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for BCI Header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91FA6"/>
    <w:multiLevelType w:val="multilevel"/>
    <w:tmpl w:val="B1E0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30ACF"/>
    <w:multiLevelType w:val="hybridMultilevel"/>
    <w:tmpl w:val="AA0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MzQ1NDMwNzQxNTBQ0lEKTi0uzszPAykwqwUAZL2YfCwAAAA="/>
  </w:docVars>
  <w:rsids>
    <w:rsidRoot w:val="00677232"/>
    <w:rsid w:val="0000356F"/>
    <w:rsid w:val="00020955"/>
    <w:rsid w:val="000220B4"/>
    <w:rsid w:val="00033B12"/>
    <w:rsid w:val="00082CA0"/>
    <w:rsid w:val="003504C4"/>
    <w:rsid w:val="00425F41"/>
    <w:rsid w:val="004E4062"/>
    <w:rsid w:val="005646DA"/>
    <w:rsid w:val="005C0564"/>
    <w:rsid w:val="00677232"/>
    <w:rsid w:val="0069358B"/>
    <w:rsid w:val="00696352"/>
    <w:rsid w:val="006E5D84"/>
    <w:rsid w:val="008B62CF"/>
    <w:rsid w:val="008D1A4A"/>
    <w:rsid w:val="0090653B"/>
    <w:rsid w:val="009468BC"/>
    <w:rsid w:val="00985835"/>
    <w:rsid w:val="00994171"/>
    <w:rsid w:val="00A875C3"/>
    <w:rsid w:val="00A87AC2"/>
    <w:rsid w:val="00AC718F"/>
    <w:rsid w:val="00B97493"/>
    <w:rsid w:val="00BB5B04"/>
    <w:rsid w:val="00BE3D5D"/>
    <w:rsid w:val="00C23744"/>
    <w:rsid w:val="00C5022A"/>
    <w:rsid w:val="00CA6439"/>
    <w:rsid w:val="00CF2002"/>
    <w:rsid w:val="00D33616"/>
    <w:rsid w:val="00D8464C"/>
    <w:rsid w:val="00D9602B"/>
    <w:rsid w:val="00DE36C8"/>
    <w:rsid w:val="00E14453"/>
    <w:rsid w:val="00E40283"/>
    <w:rsid w:val="00E50E9F"/>
    <w:rsid w:val="00FD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28F5A"/>
  <w15:docId w15:val="{B9803E19-A9E3-448A-A3C5-5BB88A55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75C3"/>
  </w:style>
  <w:style w:type="paragraph" w:styleId="Heading1">
    <w:name w:val="heading 1"/>
    <w:basedOn w:val="Normal"/>
    <w:next w:val="Normal"/>
    <w:link w:val="Heading1Char"/>
    <w:uiPriority w:val="9"/>
    <w:qFormat/>
    <w:rsid w:val="00A875C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875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875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875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875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875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875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75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875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C3"/>
    <w:pPr>
      <w:ind w:left="720"/>
      <w:contextualSpacing/>
    </w:pPr>
  </w:style>
  <w:style w:type="character" w:customStyle="1" w:styleId="Heading1Char">
    <w:name w:val="Heading 1 Char"/>
    <w:basedOn w:val="DefaultParagraphFont"/>
    <w:link w:val="Heading1"/>
    <w:uiPriority w:val="9"/>
    <w:rsid w:val="00A875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875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875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875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75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875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75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75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75C3"/>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A875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A875C3"/>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A875C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A875C3"/>
    <w:rPr>
      <w:rFonts w:asciiTheme="majorHAnsi" w:eastAsiaTheme="majorEastAsia" w:hAnsiTheme="majorHAnsi" w:cstheme="majorBidi"/>
      <w:i/>
      <w:iCs/>
      <w:spacing w:val="13"/>
      <w:sz w:val="24"/>
      <w:szCs w:val="24"/>
    </w:rPr>
  </w:style>
  <w:style w:type="character" w:styleId="Strong">
    <w:name w:val="Strong"/>
    <w:uiPriority w:val="22"/>
    <w:qFormat/>
    <w:rsid w:val="00A875C3"/>
    <w:rPr>
      <w:b/>
      <w:bCs/>
    </w:rPr>
  </w:style>
  <w:style w:type="character" w:styleId="Emphasis">
    <w:name w:val="Emphasis"/>
    <w:uiPriority w:val="20"/>
    <w:qFormat/>
    <w:rsid w:val="00A875C3"/>
    <w:rPr>
      <w:b/>
      <w:bCs/>
      <w:i/>
      <w:iCs/>
      <w:spacing w:val="10"/>
      <w:bdr w:val="none" w:sz="0" w:space="0" w:color="auto"/>
      <w:shd w:val="clear" w:color="auto" w:fill="auto"/>
    </w:rPr>
  </w:style>
  <w:style w:type="paragraph" w:styleId="NoSpacing">
    <w:name w:val="No Spacing"/>
    <w:basedOn w:val="Normal"/>
    <w:uiPriority w:val="1"/>
    <w:qFormat/>
    <w:rsid w:val="00A875C3"/>
    <w:pPr>
      <w:spacing w:after="0" w:line="240" w:lineRule="auto"/>
    </w:pPr>
  </w:style>
  <w:style w:type="paragraph" w:styleId="Quote">
    <w:name w:val="Quote"/>
    <w:basedOn w:val="Normal"/>
    <w:next w:val="Normal"/>
    <w:link w:val="QuoteChar"/>
    <w:uiPriority w:val="29"/>
    <w:qFormat/>
    <w:rsid w:val="00A875C3"/>
    <w:pPr>
      <w:spacing w:before="200" w:after="0"/>
      <w:ind w:left="360" w:right="360"/>
    </w:pPr>
    <w:rPr>
      <w:i/>
      <w:iCs/>
    </w:rPr>
  </w:style>
  <w:style w:type="character" w:customStyle="1" w:styleId="QuoteChar">
    <w:name w:val="Quote Char"/>
    <w:basedOn w:val="DefaultParagraphFont"/>
    <w:link w:val="Quote"/>
    <w:uiPriority w:val="29"/>
    <w:rsid w:val="00A875C3"/>
    <w:rPr>
      <w:i/>
      <w:iCs/>
    </w:rPr>
  </w:style>
  <w:style w:type="paragraph" w:styleId="IntenseQuote">
    <w:name w:val="Intense Quote"/>
    <w:basedOn w:val="Normal"/>
    <w:next w:val="Normal"/>
    <w:link w:val="IntenseQuoteChar"/>
    <w:uiPriority w:val="30"/>
    <w:qFormat/>
    <w:rsid w:val="00A875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75C3"/>
    <w:rPr>
      <w:b/>
      <w:bCs/>
      <w:i/>
      <w:iCs/>
    </w:rPr>
  </w:style>
  <w:style w:type="character" w:styleId="SubtleEmphasis">
    <w:name w:val="Subtle Emphasis"/>
    <w:uiPriority w:val="19"/>
    <w:qFormat/>
    <w:rsid w:val="00A875C3"/>
    <w:rPr>
      <w:i/>
      <w:iCs/>
    </w:rPr>
  </w:style>
  <w:style w:type="character" w:styleId="IntenseEmphasis">
    <w:name w:val="Intense Emphasis"/>
    <w:uiPriority w:val="21"/>
    <w:qFormat/>
    <w:rsid w:val="00A875C3"/>
    <w:rPr>
      <w:b/>
      <w:bCs/>
    </w:rPr>
  </w:style>
  <w:style w:type="character" w:styleId="SubtleReference">
    <w:name w:val="Subtle Reference"/>
    <w:uiPriority w:val="31"/>
    <w:qFormat/>
    <w:rsid w:val="00A875C3"/>
    <w:rPr>
      <w:smallCaps/>
    </w:rPr>
  </w:style>
  <w:style w:type="character" w:styleId="IntenseReference">
    <w:name w:val="Intense Reference"/>
    <w:uiPriority w:val="32"/>
    <w:qFormat/>
    <w:rsid w:val="00A875C3"/>
    <w:rPr>
      <w:smallCaps/>
      <w:spacing w:val="5"/>
      <w:u w:val="single"/>
    </w:rPr>
  </w:style>
  <w:style w:type="character" w:styleId="BookTitle">
    <w:name w:val="Book Title"/>
    <w:uiPriority w:val="33"/>
    <w:qFormat/>
    <w:rsid w:val="00A875C3"/>
    <w:rPr>
      <w:i/>
      <w:iCs/>
      <w:smallCaps/>
      <w:spacing w:val="5"/>
    </w:rPr>
  </w:style>
  <w:style w:type="paragraph" w:styleId="TOCHeading">
    <w:name w:val="TOC Heading"/>
    <w:basedOn w:val="Heading1"/>
    <w:next w:val="Normal"/>
    <w:uiPriority w:val="39"/>
    <w:semiHidden/>
    <w:unhideWhenUsed/>
    <w:qFormat/>
    <w:rsid w:val="00A875C3"/>
    <w:pPr>
      <w:outlineLvl w:val="9"/>
    </w:pPr>
    <w:rPr>
      <w:lang w:bidi="en-US"/>
    </w:rPr>
  </w:style>
  <w:style w:type="paragraph" w:styleId="Header">
    <w:name w:val="header"/>
    <w:basedOn w:val="Normal"/>
    <w:link w:val="HeaderChar"/>
    <w:uiPriority w:val="99"/>
    <w:unhideWhenUsed/>
    <w:rsid w:val="00A8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5C3"/>
  </w:style>
  <w:style w:type="paragraph" w:styleId="Footer">
    <w:name w:val="footer"/>
    <w:basedOn w:val="Normal"/>
    <w:link w:val="FooterChar"/>
    <w:unhideWhenUsed/>
    <w:rsid w:val="00A8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5C3"/>
  </w:style>
  <w:style w:type="character" w:styleId="PageNumber">
    <w:name w:val="page number"/>
    <w:basedOn w:val="DefaultParagraphFont"/>
    <w:rsid w:val="00A875C3"/>
  </w:style>
  <w:style w:type="paragraph" w:styleId="NormalWeb">
    <w:name w:val="Normal (Web)"/>
    <w:basedOn w:val="Normal"/>
    <w:uiPriority w:val="99"/>
    <w:semiHidden/>
    <w:unhideWhenUsed/>
    <w:rsid w:val="00425F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8809">
      <w:bodyDiv w:val="1"/>
      <w:marLeft w:val="0"/>
      <w:marRight w:val="0"/>
      <w:marTop w:val="0"/>
      <w:marBottom w:val="0"/>
      <w:divBdr>
        <w:top w:val="none" w:sz="0" w:space="0" w:color="auto"/>
        <w:left w:val="none" w:sz="0" w:space="0" w:color="auto"/>
        <w:bottom w:val="none" w:sz="0" w:space="0" w:color="auto"/>
        <w:right w:val="none" w:sz="0" w:space="0" w:color="auto"/>
      </w:divBdr>
    </w:div>
    <w:div w:id="840312593">
      <w:bodyDiv w:val="1"/>
      <w:marLeft w:val="0"/>
      <w:marRight w:val="0"/>
      <w:marTop w:val="0"/>
      <w:marBottom w:val="0"/>
      <w:divBdr>
        <w:top w:val="none" w:sz="0" w:space="0" w:color="auto"/>
        <w:left w:val="none" w:sz="0" w:space="0" w:color="auto"/>
        <w:bottom w:val="none" w:sz="0" w:space="0" w:color="auto"/>
        <w:right w:val="none" w:sz="0" w:space="0" w:color="auto"/>
      </w:divBdr>
    </w:div>
    <w:div w:id="1430395116">
      <w:bodyDiv w:val="1"/>
      <w:marLeft w:val="0"/>
      <w:marRight w:val="0"/>
      <w:marTop w:val="0"/>
      <w:marBottom w:val="0"/>
      <w:divBdr>
        <w:top w:val="none" w:sz="0" w:space="0" w:color="auto"/>
        <w:left w:val="none" w:sz="0" w:space="0" w:color="auto"/>
        <w:bottom w:val="none" w:sz="0" w:space="0" w:color="auto"/>
        <w:right w:val="none" w:sz="0" w:space="0" w:color="auto"/>
      </w:divBdr>
    </w:div>
    <w:div w:id="1575777023">
      <w:bodyDiv w:val="1"/>
      <w:marLeft w:val="0"/>
      <w:marRight w:val="0"/>
      <w:marTop w:val="0"/>
      <w:marBottom w:val="0"/>
      <w:divBdr>
        <w:top w:val="none" w:sz="0" w:space="0" w:color="auto"/>
        <w:left w:val="none" w:sz="0" w:space="0" w:color="auto"/>
        <w:bottom w:val="none" w:sz="0" w:space="0" w:color="auto"/>
        <w:right w:val="none" w:sz="0" w:space="0" w:color="auto"/>
      </w:divBdr>
    </w:div>
    <w:div w:id="16788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Wiley</dc:creator>
  <cp:lastModifiedBy>Heather Robinson</cp:lastModifiedBy>
  <cp:revision>9</cp:revision>
  <dcterms:created xsi:type="dcterms:W3CDTF">2017-02-23T21:55:00Z</dcterms:created>
  <dcterms:modified xsi:type="dcterms:W3CDTF">2017-08-11T19:53:00Z</dcterms:modified>
</cp:coreProperties>
</file>